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Ind w:w="284" w:type="dxa"/>
        <w:tblLook w:val="04A0"/>
      </w:tblPr>
      <w:tblGrid>
        <w:gridCol w:w="2441"/>
        <w:gridCol w:w="6847"/>
      </w:tblGrid>
      <w:tr w:rsidR="00E06AA8" w:rsidRPr="00501A01" w:rsidTr="007A649A">
        <w:tc>
          <w:tcPr>
            <w:tcW w:w="1314" w:type="pct"/>
          </w:tcPr>
          <w:p w:rsidR="00E06AA8" w:rsidRPr="00E06AA8" w:rsidRDefault="00E06AA8" w:rsidP="00BF0381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 w:rsidRPr="00E06AA8">
              <w:rPr>
                <w:rFonts w:ascii="Arial" w:hAnsi="Arial" w:cs="Arial"/>
                <w:b/>
                <w:lang w:val="pl-PL"/>
              </w:rPr>
              <w:t xml:space="preserve">Klauzule dodatkowo punktowane </w:t>
            </w:r>
          </w:p>
        </w:tc>
        <w:tc>
          <w:tcPr>
            <w:tcW w:w="3686" w:type="pct"/>
          </w:tcPr>
          <w:p w:rsidR="00E06AA8" w:rsidRPr="00E06AA8" w:rsidRDefault="00E06AA8" w:rsidP="00E06AA8">
            <w:pPr>
              <w:pStyle w:val="Tekstpodstawowy"/>
              <w:spacing w:before="0" w:after="0" w:line="240" w:lineRule="atLeast"/>
              <w:jc w:val="both"/>
              <w:rPr>
                <w:rFonts w:ascii="Arial" w:hAnsi="Arial" w:cs="Arial"/>
                <w:b/>
                <w:iCs/>
                <w:lang w:val="pl-PL"/>
              </w:rPr>
            </w:pPr>
            <w:r w:rsidRPr="00E06AA8">
              <w:rPr>
                <w:rFonts w:ascii="Arial" w:hAnsi="Arial" w:cs="Arial"/>
                <w:b/>
                <w:iCs/>
                <w:sz w:val="20"/>
                <w:lang w:val="pl-PL"/>
              </w:rPr>
              <w:t xml:space="preserve">Treść / punktacja </w:t>
            </w:r>
          </w:p>
        </w:tc>
      </w:tr>
      <w:tr w:rsidR="00E06AA8" w:rsidRPr="008E67F2" w:rsidTr="00677A31">
        <w:tc>
          <w:tcPr>
            <w:tcW w:w="1314" w:type="pct"/>
            <w:shd w:val="clear" w:color="auto" w:fill="auto"/>
          </w:tcPr>
          <w:p w:rsidR="00E658F0" w:rsidRDefault="00E658F0" w:rsidP="00BF0381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</w:p>
          <w:p w:rsidR="00E06AA8" w:rsidRPr="00677A31" w:rsidRDefault="00E658F0" w:rsidP="00E658F0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U</w:t>
            </w:r>
            <w:r w:rsidR="0000585B">
              <w:rPr>
                <w:rFonts w:ascii="Arial" w:hAnsi="Arial" w:cs="Arial"/>
                <w:b/>
                <w:lang w:val="pl-PL"/>
              </w:rPr>
              <w:t>bezpieczenie Odpowiedzialności Cywilnej Członków Dyrekcji Szpitala</w:t>
            </w:r>
            <w:r w:rsidR="00E15493">
              <w:rPr>
                <w:rFonts w:ascii="Arial" w:hAnsi="Arial" w:cs="Arial"/>
                <w:b/>
                <w:lang w:val="pl-PL"/>
              </w:rPr>
              <w:t xml:space="preserve"> bez pobierania składki.</w:t>
            </w:r>
          </w:p>
        </w:tc>
        <w:tc>
          <w:tcPr>
            <w:tcW w:w="3686" w:type="pct"/>
            <w:shd w:val="clear" w:color="auto" w:fill="auto"/>
          </w:tcPr>
          <w:p w:rsidR="0000585B" w:rsidRDefault="0000585B" w:rsidP="0000585B">
            <w:pPr>
              <w:spacing w:before="0" w:after="45" w:line="240" w:lineRule="auto"/>
              <w:ind w:right="45"/>
              <w:jc w:val="both"/>
              <w:rPr>
                <w:rFonts w:ascii="Arial" w:hAnsi="Arial" w:cs="Arial"/>
                <w:bCs/>
                <w:lang w:val="pl-PL"/>
              </w:rPr>
            </w:pPr>
          </w:p>
          <w:p w:rsidR="00E658F0" w:rsidRDefault="0000585B" w:rsidP="0000585B">
            <w:pPr>
              <w:spacing w:before="0" w:after="45" w:line="240" w:lineRule="auto"/>
              <w:ind w:right="45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dpowiedzialność cywilna Członków </w:t>
            </w:r>
            <w:r w:rsidR="00E658F0">
              <w:rPr>
                <w:rFonts w:ascii="Arial" w:hAnsi="Arial" w:cs="Arial"/>
                <w:bCs/>
                <w:lang w:val="pl-PL"/>
              </w:rPr>
              <w:t xml:space="preserve">Dyrekcji Szpitala 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 za szkody (lub też czyste straty finansowe poniesione przez S</w:t>
            </w:r>
            <w:r w:rsidR="00E658F0">
              <w:rPr>
                <w:rFonts w:ascii="Arial" w:hAnsi="Arial" w:cs="Arial"/>
                <w:bCs/>
                <w:lang w:val="pl-PL"/>
              </w:rPr>
              <w:t xml:space="preserve">zpital 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lub osoby trzecie) wyrządzone przez Ubezpieczonego </w:t>
            </w:r>
            <w:r w:rsidR="00E658F0">
              <w:rPr>
                <w:rFonts w:ascii="Arial" w:hAnsi="Arial" w:cs="Arial"/>
                <w:bCs/>
                <w:lang w:val="pl-PL"/>
              </w:rPr>
              <w:t xml:space="preserve">Zespołowi Opieki Zdrowotnej w Busku Zdroju 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 lub osobom trzecim na skutek zawinionego działania lub zaniechania</w:t>
            </w:r>
            <w:r w:rsidR="00E658F0"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sprzecznego z prawem lub postanowieniami </w:t>
            </w:r>
            <w:r w:rsidR="00E658F0">
              <w:rPr>
                <w:rFonts w:ascii="Arial" w:hAnsi="Arial" w:cs="Arial"/>
                <w:bCs/>
                <w:lang w:val="pl-PL"/>
              </w:rPr>
              <w:t xml:space="preserve">regulaminu Zespołu Opieki Zdrowotnej </w:t>
            </w:r>
            <w:r w:rsidRPr="0000585B">
              <w:rPr>
                <w:rFonts w:ascii="Arial" w:hAnsi="Arial" w:cs="Arial"/>
                <w:bCs/>
                <w:lang w:val="pl-PL"/>
              </w:rPr>
              <w:t xml:space="preserve"> wynikające z pełnienia przez Ubezpieczonego funkcji i wykonywaniem powierzonych obowiązków</w:t>
            </w:r>
            <w:r w:rsidR="00526355">
              <w:rPr>
                <w:rFonts w:ascii="Arial" w:hAnsi="Arial" w:cs="Arial"/>
                <w:bCs/>
                <w:lang w:val="pl-PL"/>
              </w:rPr>
              <w:t xml:space="preserve"> w tym również obowiązków statutowych</w:t>
            </w:r>
            <w:r w:rsidRPr="0000585B">
              <w:rPr>
                <w:rFonts w:ascii="Arial" w:hAnsi="Arial" w:cs="Arial"/>
                <w:bCs/>
                <w:lang w:val="pl-PL"/>
              </w:rPr>
              <w:t>,</w:t>
            </w:r>
          </w:p>
          <w:p w:rsidR="0000585B" w:rsidRPr="0000585B" w:rsidRDefault="00E658F0" w:rsidP="0000585B">
            <w:pPr>
              <w:spacing w:before="0" w:after="45" w:line="240" w:lineRule="auto"/>
              <w:ind w:right="45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E658F0">
              <w:rPr>
                <w:rFonts w:ascii="Arial" w:hAnsi="Arial" w:cs="Arial"/>
                <w:b/>
                <w:bCs/>
                <w:lang w:val="pl-PL"/>
              </w:rPr>
              <w:t>Liczba punktów 2</w:t>
            </w:r>
            <w:r w:rsidR="00C92AD3">
              <w:rPr>
                <w:rFonts w:ascii="Arial" w:hAnsi="Arial" w:cs="Arial"/>
                <w:b/>
                <w:bCs/>
                <w:lang w:val="pl-PL"/>
              </w:rPr>
              <w:t>5</w:t>
            </w:r>
          </w:p>
          <w:p w:rsidR="00545386" w:rsidRPr="00677A31" w:rsidRDefault="00545386" w:rsidP="00BF0381">
            <w:pPr>
              <w:spacing w:before="0" w:after="0" w:line="240" w:lineRule="exact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45386" w:rsidRPr="00610A43" w:rsidTr="00204B57">
        <w:tc>
          <w:tcPr>
            <w:tcW w:w="1314" w:type="pct"/>
            <w:shd w:val="clear" w:color="auto" w:fill="auto"/>
          </w:tcPr>
          <w:p w:rsidR="00545386" w:rsidRPr="00677A31" w:rsidRDefault="00545386" w:rsidP="00A57880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 w:rsidRPr="00677A31">
              <w:rPr>
                <w:rFonts w:ascii="Arial" w:hAnsi="Arial" w:cs="Arial"/>
                <w:b/>
                <w:lang w:val="pl-PL"/>
              </w:rPr>
              <w:t xml:space="preserve">Ryzyko kradzieży bez włamania- </w:t>
            </w:r>
            <w:r w:rsidRPr="00677A31">
              <w:rPr>
                <w:rFonts w:ascii="Arial" w:hAnsi="Arial" w:cs="Arial"/>
                <w:i/>
                <w:lang w:val="pl-PL"/>
              </w:rPr>
              <w:t>dotyczy ubezpieczeń mienia i sprzętu elektronicznego</w:t>
            </w:r>
          </w:p>
        </w:tc>
        <w:tc>
          <w:tcPr>
            <w:tcW w:w="3686" w:type="pct"/>
            <w:shd w:val="clear" w:color="auto" w:fill="auto"/>
          </w:tcPr>
          <w:p w:rsidR="00545386" w:rsidRPr="00677A31" w:rsidRDefault="00545386" w:rsidP="00A57880">
            <w:pPr>
              <w:spacing w:before="0" w:after="0" w:line="240" w:lineRule="exact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545386" w:rsidRPr="00677A31" w:rsidRDefault="00545386" w:rsidP="00A57880">
            <w:pPr>
              <w:spacing w:before="0" w:after="0" w:line="240" w:lineRule="auto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Z zachowaniem postanowień ogólnych warunków ubezpieczenia/warunków umowy ubezpieczenia dotyczących odpowiedzialności za szkody fizyczne w mieniu ubezpieczonym na podstawie tychże warunków, ustala się że: w ramach zawartej  polisy  rozszerzony zostanie  zakres ochrony ubezpieczeniowej o ryzyko „kradzieży zwykłej„ ubezpieczonych przedmiotów w czasie, kiedy znajdują się w miejscu ubezpieczenia. Dla potrzeb niniejszej klauzuli kradzież zwykła rozumiana jest jako nie pozostawiający widocznych śladów włamania zabór mienia w celu jego przywłaszczenia.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W ramach niniejszej Klauzuli ubezpieczyciel odpowiada za szkody majątkowe, przez które rozumie się fizyczne szkody w mieniu objętym ubezpieczeniem, z wyłączeniem wartości pieniężnych, pod warunkiem że Ubezpieczający zawiadomi o tym fakcie Policję – bezzwłocznie po stwierdzeniu wystąpienia szkody spowodowanej kradzieżą.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Ubezpieczyciel nie odpowiada za :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a) niewyjaśnione zniknięcie, zaginięcie, niewytłumaczalne niedobory lub niedobory inwentarzowe i braki spowodowane błędami urzędowymi lub księgowymi;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b) wyrządzone wskutek przywłaszczenia, fałszerstwa, nadużycia lub innego umyślnego działania lub rażącego niedbalstwa ubezpieczającego, członków jego rodziny, jego pracowników albo innej osoby, która pozostaje z ubezpieczającym we wspólnym gospodarstwie domowym,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c) udział własny Ubezpieczonego określony w klauzuli  dla każdego indywidualnego zdarzenia,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d) wszelkiego rodzaju straty pośrednie włącznie z karami, stratami spowodowanymi przez zwłokę w wykonaniu, niewykonanie lub utratę zlecenia,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e) braki, straty lub szkody stwierdzone dopiero w toku inwentaryzacji.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Limit odpowiedzialności: 30 000 PLN na jedno i wszystkie zdarzenia w okresie ubezpieczenia.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  <w:r w:rsidRPr="00677A31">
              <w:rPr>
                <w:rFonts w:ascii="Arial" w:eastAsia="Batang" w:hAnsi="Arial" w:cs="Arial"/>
                <w:lang w:val="pl-PL"/>
              </w:rPr>
              <w:t>Franszyza – zgodnie z warunkami SIWZ</w:t>
            </w: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eastAsia="Batang" w:hAnsi="Arial" w:cs="Arial"/>
                <w:lang w:val="pl-PL"/>
              </w:rPr>
            </w:pPr>
          </w:p>
          <w:p w:rsidR="00545386" w:rsidRPr="00677A31" w:rsidRDefault="00545386" w:rsidP="00A57880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pl-PL"/>
              </w:rPr>
            </w:pPr>
            <w:r w:rsidRPr="00677A31">
              <w:rPr>
                <w:rFonts w:ascii="Arial" w:hAnsi="Arial" w:cs="Arial"/>
                <w:b/>
                <w:lang w:val="pl-PL"/>
              </w:rPr>
              <w:t xml:space="preserve">Liczba punktów: </w:t>
            </w:r>
            <w:r>
              <w:rPr>
                <w:rFonts w:ascii="Arial" w:hAnsi="Arial" w:cs="Arial"/>
                <w:b/>
                <w:lang w:val="pl-PL"/>
              </w:rPr>
              <w:t>5</w:t>
            </w:r>
            <w:r w:rsidRPr="00677A31">
              <w:rPr>
                <w:rFonts w:ascii="Arial" w:hAnsi="Arial" w:cs="Arial"/>
                <w:b/>
                <w:lang w:val="pl-PL"/>
              </w:rPr>
              <w:t xml:space="preserve"> pkt</w:t>
            </w:r>
          </w:p>
          <w:p w:rsidR="00545386" w:rsidRPr="00677A31" w:rsidRDefault="00545386" w:rsidP="00A57880">
            <w:pPr>
              <w:spacing w:before="0" w:after="0" w:line="240" w:lineRule="exact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D3EDA" w:rsidRPr="00677A31" w:rsidTr="00A57880">
        <w:tc>
          <w:tcPr>
            <w:tcW w:w="1314" w:type="pct"/>
            <w:shd w:val="clear" w:color="auto" w:fill="auto"/>
          </w:tcPr>
          <w:p w:rsidR="00FD3EDA" w:rsidRDefault="00FD3EDA" w:rsidP="00FD3EDA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Klauzula funduszu prewencyjnego</w:t>
            </w:r>
            <w:r w:rsidR="00C8506C">
              <w:rPr>
                <w:rFonts w:ascii="Arial" w:hAnsi="Arial" w:cs="Arial"/>
                <w:b/>
                <w:lang w:val="pl-PL"/>
              </w:rPr>
              <w:t xml:space="preserve"> w wysokości 150 tys. zł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C8506C" w:rsidRDefault="00C8506C" w:rsidP="00C8506C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Klauzula pokrycia wydatków prewencyjnych (dot. art. 826 k.c.) - . </w:t>
            </w:r>
            <w:r>
              <w:rPr>
                <w:rFonts w:ascii="Arial" w:hAnsi="Arial" w:cs="Arial"/>
                <w:lang w:val="pl-PL"/>
              </w:rPr>
              <w:t xml:space="preserve">Dotyczy ubezpieczeń mienia od pożaru i innych zdarzeń </w:t>
            </w:r>
          </w:p>
          <w:p w:rsidR="00C8506C" w:rsidRPr="00677A31" w:rsidRDefault="00C8506C" w:rsidP="00FD3EDA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686" w:type="pct"/>
            <w:shd w:val="clear" w:color="auto" w:fill="auto"/>
          </w:tcPr>
          <w:p w:rsidR="00C8506C" w:rsidRDefault="00C8506C" w:rsidP="00A57880">
            <w:pPr>
              <w:spacing w:before="0" w:after="0" w:line="240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FD3EDA" w:rsidRPr="00497278" w:rsidRDefault="00C8506C" w:rsidP="00C8506C">
            <w:pPr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497278">
              <w:rPr>
                <w:rFonts w:ascii="Arial" w:hAnsi="Arial" w:cs="Arial"/>
                <w:lang w:val="pl-PL"/>
              </w:rPr>
              <w:t>Strony uzgodniły, iż w przypadku zastosowania przez Ubezpieczającego / Ubezpieczonego środków, o których mowa w art. 826 § 1, Ubezpieczyciel jest zobowiązany zwrócić koszty wynikłe z ich zastosowania, niezależnie od ustanowionej sumy ubezpieczenia, nawet jeśli nie wystąpiła szkoda w ubezpieczonym mieniu Limit odpowiedzialności</w:t>
            </w:r>
            <w:r w:rsidR="00497278">
              <w:rPr>
                <w:rFonts w:ascii="Arial" w:hAnsi="Arial" w:cs="Arial"/>
                <w:lang w:val="pl-PL"/>
              </w:rPr>
              <w:t xml:space="preserve"> </w:t>
            </w:r>
            <w:r w:rsidRPr="00497278">
              <w:rPr>
                <w:rFonts w:ascii="Arial" w:hAnsi="Arial" w:cs="Arial"/>
                <w:lang w:val="pl-PL"/>
              </w:rPr>
              <w:t>: 150 000,00 zł na jedno i wszystkie zdarzenia.</w:t>
            </w:r>
          </w:p>
          <w:p w:rsidR="00C8506C" w:rsidRPr="00677A31" w:rsidRDefault="00C8506C" w:rsidP="00C8506C">
            <w:pPr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  <w:p w:rsidR="00497278" w:rsidRPr="00497278" w:rsidRDefault="00497278" w:rsidP="00497278">
            <w:pPr>
              <w:spacing w:before="0" w:after="0" w:line="240" w:lineRule="exact"/>
              <w:jc w:val="both"/>
              <w:rPr>
                <w:rFonts w:ascii="Arial" w:hAnsi="Arial" w:cs="Arial"/>
                <w:b/>
                <w:lang w:val="pl-PL"/>
              </w:rPr>
            </w:pPr>
            <w:r w:rsidRPr="00497278">
              <w:rPr>
                <w:rFonts w:ascii="Arial" w:hAnsi="Arial" w:cs="Arial"/>
                <w:b/>
                <w:lang w:val="pl-PL"/>
              </w:rPr>
              <w:t>Liczba punktów: 5</w:t>
            </w:r>
            <w:r>
              <w:rPr>
                <w:rFonts w:ascii="Arial" w:hAnsi="Arial" w:cs="Arial"/>
                <w:b/>
                <w:lang w:val="pl-PL"/>
              </w:rPr>
              <w:t>0</w:t>
            </w:r>
            <w:r w:rsidRPr="00497278">
              <w:rPr>
                <w:rFonts w:ascii="Arial" w:hAnsi="Arial" w:cs="Arial"/>
                <w:b/>
                <w:lang w:val="pl-PL"/>
              </w:rPr>
              <w:t xml:space="preserve"> pkt</w:t>
            </w:r>
          </w:p>
          <w:p w:rsidR="00FD3EDA" w:rsidRPr="00677A31" w:rsidRDefault="00FD3EDA" w:rsidP="00A57880">
            <w:pPr>
              <w:spacing w:before="0" w:after="0" w:line="240" w:lineRule="exact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D6C5D" w:rsidRPr="00677A31" w:rsidTr="00A57880">
        <w:tc>
          <w:tcPr>
            <w:tcW w:w="1314" w:type="pct"/>
            <w:shd w:val="clear" w:color="auto" w:fill="auto"/>
          </w:tcPr>
          <w:p w:rsidR="00BD6C5D" w:rsidRPr="00677A31" w:rsidRDefault="00BD6C5D" w:rsidP="00BD6C5D">
            <w:pPr>
              <w:spacing w:before="0" w:after="0" w:line="240" w:lineRule="exact"/>
              <w:rPr>
                <w:rFonts w:ascii="Arial" w:hAnsi="Arial" w:cs="Arial"/>
                <w:b/>
                <w:lang w:val="pl-PL"/>
              </w:rPr>
            </w:pPr>
            <w:r w:rsidRPr="00BD6C5D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pl-PL" w:eastAsia="en-US"/>
              </w:rPr>
              <w:t xml:space="preserve">Klauzula funduszu </w:t>
            </w:r>
            <w:r w:rsidRPr="00BD6C5D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pl-PL" w:eastAsia="en-US"/>
              </w:rPr>
              <w:lastRenderedPageBreak/>
              <w:t>środków reklamowych w kwocie 10 tys. złotych</w:t>
            </w:r>
          </w:p>
        </w:tc>
        <w:tc>
          <w:tcPr>
            <w:tcW w:w="3686" w:type="pct"/>
            <w:shd w:val="clear" w:color="auto" w:fill="auto"/>
          </w:tcPr>
          <w:p w:rsidR="00C835B6" w:rsidRDefault="00C835B6" w:rsidP="00A57880">
            <w:pPr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  <w:p w:rsidR="00BD6C5D" w:rsidRPr="00497278" w:rsidRDefault="00C835B6" w:rsidP="00A57880">
            <w:pPr>
              <w:spacing w:before="0" w:after="0" w:line="240" w:lineRule="auto"/>
              <w:rPr>
                <w:rFonts w:ascii="Arial" w:hAnsi="Arial" w:cs="Arial"/>
                <w:lang w:val="pl-PL"/>
              </w:rPr>
            </w:pPr>
            <w:r w:rsidRPr="00497278">
              <w:rPr>
                <w:rFonts w:ascii="Arial" w:hAnsi="Arial" w:cs="Arial"/>
                <w:lang w:val="pl-PL"/>
              </w:rPr>
              <w:lastRenderedPageBreak/>
              <w:t>Strony uzgodniły</w:t>
            </w:r>
            <w:r>
              <w:rPr>
                <w:rFonts w:ascii="Arial" w:hAnsi="Arial" w:cs="Arial"/>
                <w:lang w:val="pl-PL"/>
              </w:rPr>
              <w:t xml:space="preserve">, że Ubezpieczyciel w ramach prowadzonej obsługi ubezpieczeń przydzieli w pierwszym roku ubezpieczenia na rzecz Zamawiającego fundusz  </w:t>
            </w:r>
            <w:r w:rsidR="000467AA">
              <w:rPr>
                <w:rFonts w:ascii="Arial" w:hAnsi="Arial" w:cs="Arial"/>
                <w:lang w:val="pl-PL"/>
              </w:rPr>
              <w:t>reklamowy z przeznaczeniem na imprezę celową uzgodnioną z Ubezpieczycielem.</w:t>
            </w:r>
          </w:p>
          <w:p w:rsidR="00BD6C5D" w:rsidRPr="00677A31" w:rsidRDefault="00BD6C5D" w:rsidP="00A57880">
            <w:pPr>
              <w:spacing w:before="0" w:after="0" w:line="240" w:lineRule="auto"/>
              <w:rPr>
                <w:rFonts w:ascii="Arial" w:hAnsi="Arial" w:cs="Arial"/>
                <w:b/>
                <w:lang w:val="pl-PL"/>
              </w:rPr>
            </w:pPr>
          </w:p>
          <w:p w:rsidR="00BD6C5D" w:rsidRPr="00497278" w:rsidRDefault="00BD6C5D" w:rsidP="00A57880">
            <w:pPr>
              <w:spacing w:before="0" w:after="0" w:line="240" w:lineRule="exact"/>
              <w:jc w:val="both"/>
              <w:rPr>
                <w:rFonts w:ascii="Arial" w:hAnsi="Arial" w:cs="Arial"/>
                <w:b/>
                <w:lang w:val="pl-PL"/>
              </w:rPr>
            </w:pPr>
            <w:r w:rsidRPr="00497278">
              <w:rPr>
                <w:rFonts w:ascii="Arial" w:hAnsi="Arial" w:cs="Arial"/>
                <w:b/>
                <w:lang w:val="pl-PL"/>
              </w:rPr>
              <w:t xml:space="preserve">Liczba punktów: </w:t>
            </w:r>
            <w:r w:rsidR="00C92AD3">
              <w:rPr>
                <w:rFonts w:ascii="Arial" w:hAnsi="Arial" w:cs="Arial"/>
                <w:b/>
                <w:lang w:val="pl-PL"/>
              </w:rPr>
              <w:t>20</w:t>
            </w:r>
            <w:bookmarkStart w:id="0" w:name="_GoBack"/>
            <w:bookmarkEnd w:id="0"/>
            <w:r w:rsidRPr="00497278">
              <w:rPr>
                <w:rFonts w:ascii="Arial" w:hAnsi="Arial" w:cs="Arial"/>
                <w:b/>
                <w:lang w:val="pl-PL"/>
              </w:rPr>
              <w:t xml:space="preserve"> pkt</w:t>
            </w:r>
          </w:p>
          <w:p w:rsidR="00BD6C5D" w:rsidRPr="00677A31" w:rsidRDefault="00BD6C5D" w:rsidP="00A57880">
            <w:pPr>
              <w:spacing w:before="0" w:after="0" w:line="240" w:lineRule="exact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950AA" w:rsidRPr="00E06AA8" w:rsidRDefault="009950AA">
      <w:pPr>
        <w:rPr>
          <w:lang w:val="pl-PL"/>
        </w:rPr>
      </w:pPr>
    </w:p>
    <w:sectPr w:rsidR="009950AA" w:rsidRPr="00E06AA8" w:rsidSect="00C82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C7" w:rsidRDefault="00B332C7" w:rsidP="00E06AA8">
      <w:pPr>
        <w:spacing w:before="0" w:after="0" w:line="240" w:lineRule="auto"/>
      </w:pPr>
      <w:r>
        <w:separator/>
      </w:r>
    </w:p>
  </w:endnote>
  <w:endnote w:type="continuationSeparator" w:id="0">
    <w:p w:rsidR="00B332C7" w:rsidRDefault="00B332C7" w:rsidP="00E06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89" w:rsidRDefault="00C509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89" w:rsidRDefault="00C509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89" w:rsidRDefault="00C50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C7" w:rsidRDefault="00B332C7" w:rsidP="00E06AA8">
      <w:pPr>
        <w:spacing w:before="0" w:after="0" w:line="240" w:lineRule="auto"/>
      </w:pPr>
      <w:r>
        <w:separator/>
      </w:r>
    </w:p>
  </w:footnote>
  <w:footnote w:type="continuationSeparator" w:id="0">
    <w:p w:rsidR="00B332C7" w:rsidRDefault="00B332C7" w:rsidP="00E06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89" w:rsidRDefault="00C50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A8" w:rsidRPr="00C50989" w:rsidRDefault="00E06AA8">
    <w:pPr>
      <w:pStyle w:val="Nagwek"/>
      <w:rPr>
        <w:rFonts w:ascii="Arial" w:hAnsi="Arial" w:cs="Arial"/>
        <w:b/>
        <w:color w:val="000000" w:themeColor="text1"/>
        <w:lang w:val="pl-PL"/>
      </w:rPr>
    </w:pPr>
  </w:p>
  <w:p w:rsidR="00E06AA8" w:rsidRPr="00C50989" w:rsidRDefault="00E21DCF">
    <w:pPr>
      <w:pStyle w:val="Nagwek"/>
      <w:rPr>
        <w:rFonts w:ascii="Arial" w:hAnsi="Arial" w:cs="Arial"/>
        <w:color w:val="000000" w:themeColor="text1"/>
        <w:u w:val="single"/>
        <w:lang w:val="pl-PL"/>
      </w:rPr>
    </w:pPr>
    <w:r w:rsidRPr="00C50989">
      <w:rPr>
        <w:rFonts w:ascii="Arial" w:hAnsi="Arial" w:cs="Arial"/>
        <w:color w:val="000000" w:themeColor="text1"/>
        <w:u w:val="single"/>
        <w:lang w:val="pl-PL"/>
      </w:rPr>
      <w:t xml:space="preserve">załącznik nr 8 </w:t>
    </w:r>
    <w:r w:rsidR="00E06AA8" w:rsidRPr="00C50989">
      <w:rPr>
        <w:rFonts w:ascii="Arial" w:hAnsi="Arial" w:cs="Arial"/>
        <w:color w:val="000000" w:themeColor="text1"/>
        <w:u w:val="single"/>
        <w:lang w:val="pl-PL"/>
      </w:rPr>
      <w:t xml:space="preserve"> do SIWZ </w:t>
    </w:r>
    <w:r w:rsidR="00E06AA8" w:rsidRPr="00C50989">
      <w:rPr>
        <w:rFonts w:ascii="Arial" w:hAnsi="Arial" w:cs="Arial"/>
        <w:color w:val="000000" w:themeColor="text1"/>
        <w:lang w:val="pl-PL"/>
      </w:rPr>
      <w:t xml:space="preserve">- </w:t>
    </w:r>
    <w:r w:rsidR="00E06AA8" w:rsidRPr="00C50989">
      <w:rPr>
        <w:rFonts w:ascii="Arial" w:hAnsi="Arial" w:cs="Arial"/>
        <w:color w:val="000000" w:themeColor="text1"/>
        <w:u w:val="single"/>
        <w:lang w:val="pl-PL"/>
      </w:rPr>
      <w:t>klauzule fakultatywne - punktowane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89" w:rsidRDefault="00C509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10B5"/>
    <w:rsid w:val="0000585B"/>
    <w:rsid w:val="0003139F"/>
    <w:rsid w:val="000467AA"/>
    <w:rsid w:val="00173FE9"/>
    <w:rsid w:val="001822FC"/>
    <w:rsid w:val="001B7C4A"/>
    <w:rsid w:val="00204B57"/>
    <w:rsid w:val="003514CD"/>
    <w:rsid w:val="00374605"/>
    <w:rsid w:val="00427712"/>
    <w:rsid w:val="00483F73"/>
    <w:rsid w:val="00497278"/>
    <w:rsid w:val="004D185E"/>
    <w:rsid w:val="00526355"/>
    <w:rsid w:val="00545386"/>
    <w:rsid w:val="005C4F05"/>
    <w:rsid w:val="00610A43"/>
    <w:rsid w:val="006225C2"/>
    <w:rsid w:val="00677A31"/>
    <w:rsid w:val="006D10B5"/>
    <w:rsid w:val="007114D8"/>
    <w:rsid w:val="007349D5"/>
    <w:rsid w:val="007730BF"/>
    <w:rsid w:val="007A649A"/>
    <w:rsid w:val="007E3245"/>
    <w:rsid w:val="00850B74"/>
    <w:rsid w:val="00863CCC"/>
    <w:rsid w:val="008E26D2"/>
    <w:rsid w:val="008E67F2"/>
    <w:rsid w:val="009628EE"/>
    <w:rsid w:val="009950AA"/>
    <w:rsid w:val="009D0B90"/>
    <w:rsid w:val="00B14F70"/>
    <w:rsid w:val="00B332C7"/>
    <w:rsid w:val="00BB5A83"/>
    <w:rsid w:val="00BD6C5D"/>
    <w:rsid w:val="00C50989"/>
    <w:rsid w:val="00C8251B"/>
    <w:rsid w:val="00C835B6"/>
    <w:rsid w:val="00C8506C"/>
    <w:rsid w:val="00C92AD3"/>
    <w:rsid w:val="00D06491"/>
    <w:rsid w:val="00DE2B0A"/>
    <w:rsid w:val="00E06AA8"/>
    <w:rsid w:val="00E15493"/>
    <w:rsid w:val="00E21DCF"/>
    <w:rsid w:val="00E658F0"/>
    <w:rsid w:val="00E67F8D"/>
    <w:rsid w:val="00EE2E29"/>
    <w:rsid w:val="00F6160A"/>
    <w:rsid w:val="00FD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A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6AA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6AA8"/>
    <w:rPr>
      <w:rFonts w:ascii="Calibri" w:eastAsia="Times New Roman" w:hAnsi="Calibri" w:cs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E06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AA8"/>
    <w:rPr>
      <w:rFonts w:ascii="Calibri" w:eastAsia="Times New Roman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AA8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A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6AA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6AA8"/>
    <w:rPr>
      <w:rFonts w:ascii="Calibri" w:eastAsia="Times New Roman" w:hAnsi="Calibri" w:cs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E06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AA8"/>
    <w:rPr>
      <w:rFonts w:ascii="Calibri" w:eastAsia="Times New Roman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AA8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wegrzyn</dc:creator>
  <cp:lastModifiedBy>Dorota Krzak</cp:lastModifiedBy>
  <cp:revision>2</cp:revision>
  <dcterms:created xsi:type="dcterms:W3CDTF">2019-03-04T10:54:00Z</dcterms:created>
  <dcterms:modified xsi:type="dcterms:W3CDTF">2019-03-04T10:54:00Z</dcterms:modified>
</cp:coreProperties>
</file>